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C3" w:rsidRDefault="00746C93" w:rsidP="006867C3">
      <w:pPr>
        <w:jc w:val="both"/>
      </w:pPr>
      <w:bookmarkStart w:id="0" w:name="_GoBack"/>
      <w:bookmarkEnd w:id="0"/>
      <w:r>
        <w:t>La Regione Veneto</w:t>
      </w:r>
      <w:r w:rsidR="006867C3">
        <w:t xml:space="preserve"> ha fissato limiti per i PFAS più rigorosi di quelli europei e ha già realizzato studi e analisi per</w:t>
      </w:r>
      <w:r>
        <w:t xml:space="preserve"> individuare le aree a rischio</w:t>
      </w:r>
      <w:r w:rsidR="00490D86">
        <w:t>,</w:t>
      </w:r>
      <w:r>
        <w:t xml:space="preserve"> </w:t>
      </w:r>
      <w:r w:rsidR="006867C3">
        <w:t>al fine di mettere in sicurezza le fonti idriche e monitorare le filiere agroalimentari.</w:t>
      </w:r>
    </w:p>
    <w:p w:rsidR="006867C3" w:rsidRDefault="006867C3" w:rsidP="006867C3">
      <w:pPr>
        <w:jc w:val="both"/>
      </w:pPr>
      <w:r>
        <w:t>La Regione Piemonte ha già emanato una legge che regolamenta, con limiti specifici, lo scarico di PFAS nelle acque superficiali, sia per soggetti pubblici (Enti di governo degli Ambiti e gestori del servizio) che pr</w:t>
      </w:r>
      <w:r w:rsidR="00490D86">
        <w:t>ivati (scarichi industriali), e</w:t>
      </w:r>
      <w:r>
        <w:t xml:space="preserve"> ha istituito un osservatorio regionale per la riduzione dei PFAS. Ciò anche grazie alle sollecitazioni dell’azienda che gestisce il ser</w:t>
      </w:r>
      <w:r w:rsidR="00746C93">
        <w:t>vizio idrico integrato, che</w:t>
      </w:r>
      <w:r>
        <w:t xml:space="preserve"> già dal 2020 aveva avviato analisi sugli scarichi e dichiarato di </w:t>
      </w:r>
      <w:r w:rsidR="00746C93">
        <w:t>non poter rimuovere i PFAS se non si ponevano limiti a</w:t>
      </w:r>
      <w:r>
        <w:t>gli scarichi industriali in pubblica fognatura. Anche Arpa Piemonte ha dato un contributo sostanziale analizzando perfino i percolati delle diverse tipologie di discariche, considerando i PFAS una possibile fonte di contaminazione sia per i depuratori (non in grado di rimuoverli) sia</w:t>
      </w:r>
      <w:r w:rsidR="00746C93">
        <w:t xml:space="preserve"> per le acque superficiali</w:t>
      </w:r>
      <w:r>
        <w:t>.</w:t>
      </w:r>
    </w:p>
    <w:p w:rsidR="006867C3" w:rsidRDefault="00746C93" w:rsidP="006867C3">
      <w:pPr>
        <w:jc w:val="both"/>
      </w:pPr>
      <w:r>
        <w:t>Pure</w:t>
      </w:r>
      <w:r w:rsidR="006867C3">
        <w:t xml:space="preserve"> </w:t>
      </w:r>
      <w:proofErr w:type="spellStart"/>
      <w:r w:rsidR="006867C3">
        <w:t>Utilitalia</w:t>
      </w:r>
      <w:proofErr w:type="spellEnd"/>
      <w:r w:rsidR="006867C3">
        <w:t xml:space="preserve">, la federazione che riunisce le aziende dei servizi pubblici, ha espresso preoccupazione per questi inquinanti, anche per il rischio di </w:t>
      </w:r>
      <w:proofErr w:type="spellStart"/>
      <w:r w:rsidR="006867C3">
        <w:t>bioaccumulo</w:t>
      </w:r>
      <w:proofErr w:type="spellEnd"/>
      <w:r w:rsidR="006867C3">
        <w:t xml:space="preserve"> nell’organismo umano legato all’alimentazione, come segnalato dall’EFSA (Autorità Europea per la Sicurezza Alimentare). </w:t>
      </w:r>
      <w:proofErr w:type="spellStart"/>
      <w:r w:rsidR="006867C3">
        <w:t>Utilitalia</w:t>
      </w:r>
      <w:proofErr w:type="spellEnd"/>
      <w:r w:rsidR="006867C3">
        <w:t xml:space="preserve"> ha inoltre proposto l’eliminazione e la sostituzione dei PFAS in tutti i prodotti in cui non siano indispensabili.</w:t>
      </w:r>
    </w:p>
    <w:p w:rsidR="00C60379" w:rsidRDefault="006867C3" w:rsidP="006867C3">
      <w:pPr>
        <w:jc w:val="both"/>
      </w:pPr>
      <w:r>
        <w:t xml:space="preserve">Sempre </w:t>
      </w:r>
      <w:proofErr w:type="spellStart"/>
      <w:r>
        <w:t>Utilitalia</w:t>
      </w:r>
      <w:proofErr w:type="spellEnd"/>
      <w:r>
        <w:t>, in relazione alla Direttiva UE 2024/3019 sul trattamento delle acque reflue urbane che scaricano nei bacini idrografici, evidenzia come il monitoraggio dei PFAS, sia in ingresso che in uscita dagli impian</w:t>
      </w:r>
      <w:r w:rsidR="00746C93">
        <w:t>ti, anche in caso di limitazioni future</w:t>
      </w:r>
      <w:r>
        <w:t>, non risolverà l’inquinamento già presente nei corpi idrici. L’eliminazione dei PFAS dall’acqua potabile comporta infatti costi molto elevati e le tecnologie attuali risultano insufficienti, soprattutto per la rimozione dei PFAS a catena corta. Nelle acque reflue, attualmente, non esistono tecnologie in grado di rimuoverli. Queste sostanze provengono principalmente da discariche, impianti industriali di produzione e trasformazione, e solo in parte da scarichi domestici. I costi aggiuntivi per la rimozione non possono gravare interamente sulle tariffe, poiché si rischierebbe di compromettere l’accessibilità al servizio per alcune fasce di utenza. È quindi necessario applicare il principio “chi inquina paga”.</w:t>
      </w:r>
    </w:p>
    <w:sectPr w:rsidR="00C60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C3"/>
    <w:rsid w:val="003C5EFF"/>
    <w:rsid w:val="00490D86"/>
    <w:rsid w:val="006867C3"/>
    <w:rsid w:val="00746C93"/>
    <w:rsid w:val="00C6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3203B-77CE-4A64-BC3C-CC5FF0C5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cp:keywords/>
  <dc:description/>
  <cp:lastModifiedBy>reality</cp:lastModifiedBy>
  <cp:revision>2</cp:revision>
  <dcterms:created xsi:type="dcterms:W3CDTF">2025-08-03T12:44:00Z</dcterms:created>
  <dcterms:modified xsi:type="dcterms:W3CDTF">2025-08-03T12:44:00Z</dcterms:modified>
</cp:coreProperties>
</file>