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FC34" w14:textId="77777777" w:rsidR="00DA446C" w:rsidRDefault="00DA446C" w:rsidP="00DA446C">
      <w:pPr>
        <w:rPr>
          <w:rFonts w:asciiTheme="minorHAnsi" w:eastAsia="Arial Unicode MS" w:hAnsiTheme="minorHAnsi" w:cstheme="minorHAnsi"/>
          <w:b/>
          <w:color w:val="000000"/>
          <w:sz w:val="28"/>
          <w:szCs w:val="28"/>
          <w:u w:color="000000"/>
          <w:lang w:val="en-US"/>
        </w:rPr>
      </w:pPr>
      <w:r>
        <w:rPr>
          <w:rFonts w:asciiTheme="minorHAnsi" w:eastAsia="Arial Unicode MS" w:hAnsiTheme="minorHAnsi" w:cstheme="minorHAnsi"/>
          <w:b/>
          <w:noProof/>
          <w:color w:val="000000"/>
          <w:sz w:val="28"/>
          <w:szCs w:val="28"/>
          <w:u w:color="000000"/>
        </w:rPr>
        <w:drawing>
          <wp:inline distT="0" distB="0" distL="0" distR="0" wp14:anchorId="29F8F298" wp14:editId="4E7F7999">
            <wp:extent cx="1938655" cy="384175"/>
            <wp:effectExtent l="0" t="0" r="444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8655" cy="384175"/>
                    </a:xfrm>
                    <a:prstGeom prst="rect">
                      <a:avLst/>
                    </a:prstGeom>
                    <a:noFill/>
                  </pic:spPr>
                </pic:pic>
              </a:graphicData>
            </a:graphic>
          </wp:inline>
        </w:drawing>
      </w:r>
    </w:p>
    <w:p w14:paraId="684E3A27" w14:textId="08BDEE9F" w:rsidR="00155695" w:rsidRDefault="00155695" w:rsidP="00C311DA">
      <w:pPr>
        <w:rPr>
          <w:rFonts w:asciiTheme="minorHAnsi" w:eastAsia="Arial Unicode MS" w:hAnsiTheme="minorHAnsi" w:cstheme="minorHAnsi"/>
          <w:b/>
          <w:color w:val="000000"/>
          <w:sz w:val="28"/>
          <w:szCs w:val="28"/>
          <w:u w:color="000000"/>
          <w:lang w:val="en-US"/>
        </w:rPr>
      </w:pPr>
    </w:p>
    <w:p w14:paraId="4CCA5C0E" w14:textId="5A28A8F3" w:rsidR="00A37032" w:rsidRPr="00032CA4" w:rsidRDefault="00A37032" w:rsidP="00A37032">
      <w:pPr>
        <w:jc w:val="center"/>
        <w:rPr>
          <w:rFonts w:ascii="Arial" w:eastAsia="Times New Roman" w:hAnsi="Arial" w:cs="Arial"/>
          <w:b/>
          <w:sz w:val="28"/>
          <w:szCs w:val="28"/>
        </w:rPr>
      </w:pPr>
      <w:r w:rsidRPr="00032CA4">
        <w:rPr>
          <w:rFonts w:ascii="Arial" w:eastAsia="Times New Roman" w:hAnsi="Arial" w:cs="Arial"/>
          <w:b/>
          <w:sz w:val="28"/>
          <w:szCs w:val="28"/>
        </w:rPr>
        <w:t xml:space="preserve">POSTE ITALIANE: ANCHE IN </w:t>
      </w:r>
      <w:r w:rsidR="0001211C" w:rsidRPr="0001211C">
        <w:rPr>
          <w:rFonts w:ascii="Arial" w:eastAsia="Times New Roman" w:hAnsi="Arial" w:cs="Arial"/>
          <w:b/>
          <w:iCs/>
          <w:sz w:val="28"/>
          <w:szCs w:val="28"/>
        </w:rPr>
        <w:t>TOSCANA</w:t>
      </w:r>
      <w:r w:rsidRPr="00032CA4">
        <w:rPr>
          <w:rFonts w:ascii="Arial" w:eastAsia="Times New Roman" w:hAnsi="Arial" w:cs="Arial"/>
          <w:b/>
          <w:i/>
          <w:sz w:val="28"/>
          <w:szCs w:val="28"/>
        </w:rPr>
        <w:t xml:space="preserve"> </w:t>
      </w:r>
      <w:r w:rsidRPr="00032CA4">
        <w:rPr>
          <w:rFonts w:ascii="Arial" w:eastAsia="Times New Roman" w:hAnsi="Arial" w:cs="Arial"/>
          <w:b/>
          <w:sz w:val="28"/>
          <w:szCs w:val="28"/>
        </w:rPr>
        <w:t xml:space="preserve">IL WEBINAR </w:t>
      </w:r>
      <w:r w:rsidR="008B2B89">
        <w:rPr>
          <w:rFonts w:ascii="Arial" w:eastAsia="Times New Roman" w:hAnsi="Arial" w:cs="Arial"/>
          <w:b/>
          <w:sz w:val="28"/>
          <w:szCs w:val="28"/>
        </w:rPr>
        <w:t>“LA LOGISTICA TRA INNOVAZIONE E SOSTENIBILITA’”</w:t>
      </w:r>
    </w:p>
    <w:p w14:paraId="0A3A6945" w14:textId="77777777" w:rsidR="00A37032" w:rsidRPr="00032CA4" w:rsidRDefault="00A37032" w:rsidP="00A37032">
      <w:pPr>
        <w:jc w:val="center"/>
        <w:rPr>
          <w:rFonts w:ascii="Arial" w:eastAsia="Times New Roman" w:hAnsi="Arial" w:cs="Arial"/>
          <w:b/>
          <w:i/>
        </w:rPr>
      </w:pPr>
    </w:p>
    <w:p w14:paraId="7DE529EB" w14:textId="7C501E0B" w:rsidR="00A37032" w:rsidRPr="00032CA4" w:rsidRDefault="00A37032" w:rsidP="00A37032">
      <w:pPr>
        <w:jc w:val="center"/>
        <w:rPr>
          <w:rFonts w:ascii="Arial" w:eastAsia="Times New Roman" w:hAnsi="Arial" w:cs="Arial"/>
          <w:b/>
          <w:i/>
          <w:sz w:val="24"/>
          <w:szCs w:val="24"/>
        </w:rPr>
      </w:pPr>
      <w:r w:rsidRPr="00032CA4">
        <w:rPr>
          <w:rFonts w:ascii="Arial" w:eastAsia="Times New Roman" w:hAnsi="Arial" w:cs="Arial"/>
          <w:b/>
          <w:i/>
        </w:rPr>
        <w:t xml:space="preserve">Il </w:t>
      </w:r>
      <w:r w:rsidR="000157C0">
        <w:rPr>
          <w:rFonts w:ascii="Arial" w:eastAsia="Times New Roman" w:hAnsi="Arial" w:cs="Arial"/>
          <w:b/>
          <w:i/>
        </w:rPr>
        <w:t>percorso</w:t>
      </w:r>
      <w:r w:rsidRPr="00032CA4">
        <w:rPr>
          <w:rFonts w:ascii="Arial" w:eastAsia="Times New Roman" w:hAnsi="Arial" w:cs="Arial"/>
          <w:b/>
          <w:i/>
        </w:rPr>
        <w:t xml:space="preserve"> con l’obiettivo di diffondere la cultura dei servizi del recapito </w:t>
      </w:r>
      <w:r w:rsidRPr="00517630">
        <w:rPr>
          <w:rFonts w:ascii="Arial" w:eastAsia="Times New Roman" w:hAnsi="Arial" w:cs="Arial"/>
          <w:b/>
          <w:i/>
        </w:rPr>
        <w:t>tra i cittadini</w:t>
      </w:r>
      <w:r w:rsidRPr="00032CA4">
        <w:rPr>
          <w:rFonts w:ascii="Arial" w:eastAsia="Times New Roman" w:hAnsi="Arial" w:cs="Arial"/>
          <w:b/>
          <w:i/>
        </w:rPr>
        <w:t xml:space="preserve"> </w:t>
      </w:r>
    </w:p>
    <w:p w14:paraId="5B8622DE" w14:textId="77777777" w:rsidR="00A37032" w:rsidRPr="00032CA4" w:rsidRDefault="00A37032" w:rsidP="00A37032">
      <w:pPr>
        <w:tabs>
          <w:tab w:val="left" w:pos="1260"/>
        </w:tabs>
        <w:rPr>
          <w:rFonts w:ascii="Arial" w:eastAsia="Times New Roman" w:hAnsi="Arial" w:cs="Arial"/>
          <w:i/>
          <w:sz w:val="24"/>
          <w:szCs w:val="24"/>
        </w:rPr>
      </w:pPr>
    </w:p>
    <w:p w14:paraId="43F47A49" w14:textId="12F93E3D" w:rsidR="00A37032" w:rsidRPr="00032CA4" w:rsidRDefault="0017206D" w:rsidP="00A37032">
      <w:pPr>
        <w:jc w:val="both"/>
        <w:rPr>
          <w:rFonts w:ascii="Arial" w:eastAsia="Times New Roman" w:hAnsi="Arial" w:cs="Arial"/>
        </w:rPr>
      </w:pPr>
      <w:r>
        <w:rPr>
          <w:rFonts w:ascii="Arial" w:eastAsia="Times New Roman" w:hAnsi="Arial" w:cs="Arial"/>
          <w:i/>
        </w:rPr>
        <w:t>11 aprile 2025</w:t>
      </w:r>
      <w:r w:rsidR="00A37032" w:rsidRPr="00032CA4">
        <w:rPr>
          <w:rFonts w:ascii="Arial" w:eastAsia="Times New Roman" w:hAnsi="Arial" w:cs="Arial"/>
          <w:i/>
        </w:rPr>
        <w:t xml:space="preserve"> </w:t>
      </w:r>
      <w:r w:rsidR="00A37032" w:rsidRPr="00032CA4">
        <w:rPr>
          <w:rFonts w:ascii="Arial" w:eastAsia="Times New Roman" w:hAnsi="Arial" w:cs="Arial"/>
        </w:rPr>
        <w:t xml:space="preserve">– Il </w:t>
      </w:r>
      <w:r w:rsidR="0001211C">
        <w:rPr>
          <w:rFonts w:ascii="Arial" w:eastAsia="Times New Roman" w:hAnsi="Arial" w:cs="Arial"/>
        </w:rPr>
        <w:t xml:space="preserve">14 aprile </w:t>
      </w:r>
      <w:r w:rsidR="00A37032" w:rsidRPr="00032CA4">
        <w:rPr>
          <w:rFonts w:ascii="Arial" w:eastAsia="Times New Roman" w:hAnsi="Arial" w:cs="Arial"/>
        </w:rPr>
        <w:t>torna</w:t>
      </w:r>
      <w:r w:rsidR="0001211C">
        <w:rPr>
          <w:rFonts w:ascii="Arial" w:eastAsia="Times New Roman" w:hAnsi="Arial" w:cs="Arial"/>
        </w:rPr>
        <w:t xml:space="preserve"> in Toscana</w:t>
      </w:r>
      <w:r w:rsidR="00A37032" w:rsidRPr="00032CA4">
        <w:rPr>
          <w:rFonts w:ascii="Arial" w:eastAsia="Times New Roman" w:hAnsi="Arial" w:cs="Arial"/>
        </w:rPr>
        <w:t xml:space="preserve"> l’appuntamento con il webinar di Educazione sui Servizi del Recapito: l’iniziativa gratuita di Poste Italiane dedicata a tutti i cittadini per promuovere la conoscenza di tematiche di grande attualità, </w:t>
      </w:r>
      <w:r w:rsidR="00A37032" w:rsidRPr="001944EA">
        <w:rPr>
          <w:rFonts w:ascii="Arial" w:eastAsia="Times New Roman" w:hAnsi="Arial" w:cs="Arial"/>
        </w:rPr>
        <w:t>quali l’</w:t>
      </w:r>
      <w:r w:rsidR="00764DC4">
        <w:rPr>
          <w:rFonts w:ascii="Arial" w:eastAsia="Times New Roman" w:hAnsi="Arial" w:cs="Arial"/>
        </w:rPr>
        <w:t xml:space="preserve">innovazione e la sostenibilità </w:t>
      </w:r>
      <w:r w:rsidR="00A37032" w:rsidRPr="001944EA">
        <w:rPr>
          <w:rFonts w:ascii="Arial" w:eastAsia="Times New Roman" w:hAnsi="Arial" w:cs="Arial"/>
        </w:rPr>
        <w:t>nel mondo della logistica.</w:t>
      </w:r>
    </w:p>
    <w:p w14:paraId="150421FB" w14:textId="77777777" w:rsidR="00A37032" w:rsidRPr="00032CA4" w:rsidRDefault="00A37032" w:rsidP="00A37032">
      <w:pPr>
        <w:jc w:val="both"/>
      </w:pPr>
    </w:p>
    <w:p w14:paraId="5A985D65" w14:textId="77777777" w:rsidR="00A37032" w:rsidRPr="00032CA4" w:rsidRDefault="00A37032" w:rsidP="00A37032">
      <w:pPr>
        <w:jc w:val="both"/>
        <w:rPr>
          <w:rFonts w:ascii="Arial" w:eastAsia="Times New Roman" w:hAnsi="Arial" w:cs="Arial"/>
          <w:highlight w:val="yellow"/>
        </w:rPr>
      </w:pPr>
      <w:r w:rsidRPr="007F0EF3">
        <w:rPr>
          <w:rFonts w:ascii="Arial" w:eastAsia="Times New Roman" w:hAnsi="Arial" w:cs="Arial"/>
        </w:rPr>
        <w:t xml:space="preserve">La </w:t>
      </w:r>
      <w:r w:rsidRPr="00447D59">
        <w:rPr>
          <w:rFonts w:ascii="Arial" w:eastAsia="Times New Roman" w:hAnsi="Arial" w:cs="Arial"/>
        </w:rPr>
        <w:t>crescita esponenziale dell’e-commerce e lo sviluppo di nuovi business come il mercato del second hand</w:t>
      </w:r>
      <w:r w:rsidRPr="007D7660">
        <w:rPr>
          <w:rFonts w:ascii="Arial" w:eastAsia="Times New Roman" w:hAnsi="Arial" w:cs="Arial"/>
          <w:b/>
        </w:rPr>
        <w:t xml:space="preserve"> </w:t>
      </w:r>
      <w:r w:rsidRPr="007D7660">
        <w:rPr>
          <w:rFonts w:ascii="Arial" w:eastAsia="Times New Roman" w:hAnsi="Arial" w:cs="Arial"/>
        </w:rPr>
        <w:t>portano con sé nuove sfide</w:t>
      </w:r>
      <w:r w:rsidRPr="007F0EF3">
        <w:rPr>
          <w:rFonts w:ascii="Arial" w:eastAsia="Times New Roman" w:hAnsi="Arial" w:cs="Arial"/>
        </w:rPr>
        <w:t>, che il settore ha raccolto innovando i processi e adottando strategie sempre più sostenibili.</w:t>
      </w:r>
      <w:r w:rsidRPr="00032CA4">
        <w:rPr>
          <w:rFonts w:ascii="Arial" w:eastAsia="Times New Roman" w:hAnsi="Arial" w:cs="Arial"/>
        </w:rPr>
        <w:t xml:space="preserve"> Per questo motivo Poste Italiane, consapevole del proprio ruolo sociale e della propria missione, per continuare a soddisfare le esigenze dei cittadini e garantire la presenza capillare sul territorio, ha avviato una serie di iniziative educative.</w:t>
      </w:r>
    </w:p>
    <w:p w14:paraId="2243C2E9" w14:textId="77777777" w:rsidR="00A37032" w:rsidRPr="00032CA4" w:rsidRDefault="00A37032" w:rsidP="00A37032">
      <w:pPr>
        <w:jc w:val="both"/>
        <w:rPr>
          <w:rFonts w:ascii="Arial" w:eastAsia="Times New Roman" w:hAnsi="Arial" w:cs="Arial"/>
        </w:rPr>
      </w:pPr>
    </w:p>
    <w:p w14:paraId="1C99289B" w14:textId="77777777" w:rsidR="00A37032" w:rsidRDefault="00A37032" w:rsidP="00A37032">
      <w:pPr>
        <w:jc w:val="both"/>
        <w:rPr>
          <w:rFonts w:ascii="Arial" w:eastAsia="Times New Roman" w:hAnsi="Arial" w:cs="Arial"/>
        </w:rPr>
      </w:pPr>
      <w:r w:rsidRPr="007501AC">
        <w:rPr>
          <w:rFonts w:ascii="Arial" w:eastAsia="Times New Roman" w:hAnsi="Arial" w:cs="Arial"/>
        </w:rPr>
        <w:t>Durante le sessioni, della durata di circa un’ora, verrà approfondito come l’</w:t>
      </w:r>
      <w:r w:rsidRPr="00392F83">
        <w:rPr>
          <w:rFonts w:ascii="Arial" w:eastAsia="Times New Roman" w:hAnsi="Arial" w:cs="Arial"/>
          <w:b/>
        </w:rPr>
        <w:t>utilizzo diffuso delle più moderne tecnologie</w:t>
      </w:r>
      <w:r w:rsidRPr="007501AC">
        <w:rPr>
          <w:rFonts w:ascii="Arial" w:eastAsia="Times New Roman" w:hAnsi="Arial" w:cs="Arial"/>
        </w:rPr>
        <w:t xml:space="preserve"> stia rivoluzionando il mondo del recapito e della logistica per </w:t>
      </w:r>
      <w:r w:rsidRPr="00392F83">
        <w:rPr>
          <w:rFonts w:ascii="Arial" w:eastAsia="Times New Roman" w:hAnsi="Arial" w:cs="Arial"/>
          <w:b/>
        </w:rPr>
        <w:t>soddisfare al meglio i bisogni emergenti dei consumatori e fornire alle aziende nuove opportunità</w:t>
      </w:r>
      <w:r w:rsidRPr="007501AC">
        <w:rPr>
          <w:rFonts w:ascii="Arial" w:eastAsia="Times New Roman" w:hAnsi="Arial" w:cs="Arial"/>
        </w:rPr>
        <w:t xml:space="preserve">, il tutto con un </w:t>
      </w:r>
      <w:r w:rsidRPr="00392F83">
        <w:rPr>
          <w:rFonts w:ascii="Arial" w:eastAsia="Times New Roman" w:hAnsi="Arial" w:cs="Arial"/>
          <w:b/>
        </w:rPr>
        <w:t>occhio attento alla sostenibilità</w:t>
      </w:r>
      <w:r w:rsidRPr="007501AC">
        <w:rPr>
          <w:rFonts w:ascii="Arial" w:eastAsia="Times New Roman" w:hAnsi="Arial" w:cs="Arial"/>
        </w:rPr>
        <w:t xml:space="preserve"> e alla riduzione degli sprechi.</w:t>
      </w:r>
    </w:p>
    <w:p w14:paraId="3AB7927C" w14:textId="77777777" w:rsidR="00A37032" w:rsidRDefault="00A37032" w:rsidP="00A37032">
      <w:pPr>
        <w:jc w:val="both"/>
        <w:rPr>
          <w:rFonts w:ascii="Arial" w:eastAsia="Times New Roman" w:hAnsi="Arial" w:cs="Arial"/>
        </w:rPr>
      </w:pPr>
    </w:p>
    <w:p w14:paraId="2F7B6029" w14:textId="44EFC069" w:rsidR="00A37032" w:rsidRPr="00032CA4" w:rsidRDefault="00A37032" w:rsidP="00A37032">
      <w:pPr>
        <w:jc w:val="both"/>
        <w:rPr>
          <w:rFonts w:ascii="Arial" w:eastAsia="Times New Roman" w:hAnsi="Arial" w:cs="Arial"/>
        </w:rPr>
      </w:pPr>
      <w:r w:rsidRPr="00032CA4">
        <w:rPr>
          <w:rFonts w:ascii="Arial" w:eastAsia="Times New Roman" w:hAnsi="Arial" w:cs="Arial"/>
        </w:rPr>
        <w:t xml:space="preserve">I cittadini </w:t>
      </w:r>
      <w:r w:rsidR="0001211C">
        <w:rPr>
          <w:rFonts w:ascii="Arial" w:eastAsia="Times New Roman" w:hAnsi="Arial" w:cs="Arial"/>
        </w:rPr>
        <w:t xml:space="preserve">toscani </w:t>
      </w:r>
      <w:r w:rsidRPr="00032CA4">
        <w:rPr>
          <w:rFonts w:ascii="Arial" w:eastAsia="Times New Roman" w:hAnsi="Arial" w:cs="Arial"/>
        </w:rPr>
        <w:t xml:space="preserve">potranno quindi partecipare al webinar </w:t>
      </w:r>
      <w:r w:rsidRPr="005233E9">
        <w:rPr>
          <w:rFonts w:ascii="Arial" w:eastAsia="Times New Roman" w:hAnsi="Arial" w:cs="Arial"/>
          <w:b/>
        </w:rPr>
        <w:t>“La logistica tra innovazione e sostenibilità”</w:t>
      </w:r>
      <w:r>
        <w:rPr>
          <w:rFonts w:ascii="Arial" w:eastAsia="Times New Roman" w:hAnsi="Arial" w:cs="Arial"/>
        </w:rPr>
        <w:t xml:space="preserve"> </w:t>
      </w:r>
      <w:r w:rsidRPr="007501AC">
        <w:rPr>
          <w:rFonts w:ascii="Arial" w:eastAsia="Times New Roman" w:hAnsi="Arial" w:cs="Arial"/>
        </w:rPr>
        <w:t xml:space="preserve">accedendo dal seguente link </w:t>
      </w:r>
      <w:hyperlink r:id="rId11" w:history="1">
        <w:r w:rsidR="00EC7DF3" w:rsidRPr="00610EE0">
          <w:rPr>
            <w:rStyle w:val="Collegamentoipertestuale"/>
            <w:rFonts w:ascii="Arial" w:eastAsia="Times New Roman" w:hAnsi="Arial" w:cs="Arial"/>
          </w:rPr>
          <w:t>https://www.posteitaliane.it/it/educazione-postale-evento-14-aprile-2025.html</w:t>
        </w:r>
      </w:hyperlink>
      <w:r w:rsidR="00EC7DF3">
        <w:rPr>
          <w:rFonts w:ascii="Arial" w:eastAsia="Times New Roman" w:hAnsi="Arial" w:cs="Arial"/>
        </w:rPr>
        <w:t xml:space="preserve"> </w:t>
      </w:r>
      <w:r w:rsidRPr="00032CA4">
        <w:rPr>
          <w:rFonts w:ascii="Arial" w:eastAsia="Times New Roman" w:hAnsi="Arial" w:cs="Arial"/>
        </w:rPr>
        <w:t xml:space="preserve">, senza </w:t>
      </w:r>
      <w:r w:rsidR="0080220C">
        <w:rPr>
          <w:rFonts w:ascii="Arial" w:eastAsia="Times New Roman" w:hAnsi="Arial" w:cs="Arial"/>
        </w:rPr>
        <w:t>necessità di iscrizione</w:t>
      </w:r>
      <w:r w:rsidRPr="00032CA4">
        <w:rPr>
          <w:rFonts w:ascii="Arial" w:eastAsia="Times New Roman" w:hAnsi="Arial" w:cs="Arial"/>
        </w:rPr>
        <w:t xml:space="preserve">.  </w:t>
      </w:r>
    </w:p>
    <w:p w14:paraId="2B24D8D1" w14:textId="77777777" w:rsidR="00A37032" w:rsidRPr="00032CA4" w:rsidRDefault="00A37032" w:rsidP="00A37032">
      <w:pPr>
        <w:jc w:val="both"/>
        <w:rPr>
          <w:rFonts w:ascii="Arial" w:eastAsia="Times New Roman" w:hAnsi="Arial" w:cs="Arial"/>
        </w:rPr>
      </w:pPr>
    </w:p>
    <w:p w14:paraId="3F9E8E30" w14:textId="12AA2F0E" w:rsidR="00A37032" w:rsidRDefault="00A37032" w:rsidP="00A37032">
      <w:pPr>
        <w:jc w:val="both"/>
        <w:rPr>
          <w:rFonts w:ascii="Arial" w:hAnsi="Arial" w:cs="Arial"/>
          <w:color w:val="222222"/>
        </w:rPr>
      </w:pPr>
      <w:r w:rsidRPr="00032CA4">
        <w:rPr>
          <w:rFonts w:ascii="Arial" w:hAnsi="Arial" w:cs="Arial"/>
        </w:rPr>
        <w:t>Il </w:t>
      </w:r>
      <w:r>
        <w:rPr>
          <w:rFonts w:ascii="Arial" w:hAnsi="Arial" w:cs="Arial"/>
        </w:rPr>
        <w:t>percorso</w:t>
      </w:r>
      <w:r w:rsidRPr="00032CA4">
        <w:rPr>
          <w:rFonts w:ascii="Arial" w:hAnsi="Arial" w:cs="Arial"/>
        </w:rPr>
        <w:t xml:space="preserve"> di Educazione sui Servizi del Recapito della Corporate University propone costantemente </w:t>
      </w:r>
      <w:r w:rsidRPr="00002812">
        <w:rPr>
          <w:rFonts w:ascii="Arial" w:hAnsi="Arial" w:cs="Arial"/>
          <w:b/>
        </w:rPr>
        <w:t>nuovi contenuti multimediali</w:t>
      </w:r>
      <w:r w:rsidRPr="00032CA4">
        <w:rPr>
          <w:rFonts w:ascii="Arial" w:hAnsi="Arial" w:cs="Arial"/>
        </w:rPr>
        <w:t xml:space="preserve">, come podcast, giochi, infografiche e videopillole </w:t>
      </w:r>
      <w:r w:rsidRPr="00002812">
        <w:rPr>
          <w:rFonts w:ascii="Arial" w:hAnsi="Arial" w:cs="Arial"/>
          <w:b/>
        </w:rPr>
        <w:t>sempre gratuitamente disponibili</w:t>
      </w:r>
      <w:r w:rsidRPr="00032CA4">
        <w:rPr>
          <w:rFonts w:ascii="Arial" w:hAnsi="Arial" w:cs="Arial"/>
        </w:rPr>
        <w:t xml:space="preserve"> </w:t>
      </w:r>
      <w:r w:rsidR="00002812" w:rsidRPr="00002812">
        <w:rPr>
          <w:rFonts w:ascii="Arial" w:hAnsi="Arial" w:cs="Arial"/>
          <w:b/>
        </w:rPr>
        <w:t>nella</w:t>
      </w:r>
      <w:r w:rsidRPr="00032CA4">
        <w:rPr>
          <w:rFonts w:ascii="Arial" w:hAnsi="Arial" w:cs="Arial"/>
        </w:rPr>
        <w:t xml:space="preserve"> </w:t>
      </w:r>
      <w:hyperlink r:id="rId12" w:history="1">
        <w:r w:rsidRPr="00C460F4">
          <w:rPr>
            <w:rStyle w:val="Collegamentoipertestuale"/>
            <w:rFonts w:ascii="Arial" w:hAnsi="Arial" w:cs="Arial"/>
          </w:rPr>
          <w:t>sezione web</w:t>
        </w:r>
      </w:hyperlink>
      <w:r w:rsidRPr="00C460F4">
        <w:rPr>
          <w:rFonts w:ascii="Arial" w:hAnsi="Arial" w:cs="Arial"/>
          <w:color w:val="222222"/>
        </w:rPr>
        <w:t>.</w:t>
      </w:r>
    </w:p>
    <w:p w14:paraId="40C18D1F" w14:textId="77777777" w:rsidR="00A37032" w:rsidRDefault="00A37032" w:rsidP="00A37032">
      <w:pPr>
        <w:jc w:val="both"/>
        <w:rPr>
          <w:rFonts w:ascii="Arial" w:hAnsi="Arial" w:cs="Arial"/>
          <w:color w:val="222222"/>
        </w:rPr>
      </w:pPr>
    </w:p>
    <w:p w14:paraId="5C4FB541" w14:textId="77777777" w:rsidR="00A37032" w:rsidRPr="00032CA4" w:rsidRDefault="00A37032" w:rsidP="00A37032">
      <w:pPr>
        <w:jc w:val="both"/>
        <w:rPr>
          <w:rFonts w:ascii="Arial" w:eastAsia="Times New Roman" w:hAnsi="Arial" w:cs="Arial"/>
        </w:rPr>
      </w:pPr>
      <w:r w:rsidRPr="00032CA4">
        <w:rPr>
          <w:rFonts w:ascii="Arial" w:eastAsia="Times New Roman" w:hAnsi="Arial" w:cs="Arial"/>
        </w:rPr>
        <w:t>Nel corso dell’anno l’iniziativa interesserà tutto il territorio nazionale, muovendosi nel segno della tradizionale attenzione di Poste Italiane in coerenza con la sua storica vocazione di azienda socialmente responsabile che aderisce ai principi internazionali ESG, promossi dall’Organizzazione delle Nazioni Unite.</w:t>
      </w:r>
    </w:p>
    <w:p w14:paraId="63AA3C7A" w14:textId="03C6D7C7" w:rsidR="00A37032" w:rsidRPr="00032CA4" w:rsidRDefault="00A37032" w:rsidP="00A37032">
      <w:pPr>
        <w:jc w:val="both"/>
        <w:rPr>
          <w:rFonts w:ascii="Arial" w:eastAsia="Times New Roman" w:hAnsi="Arial" w:cs="Arial"/>
        </w:rPr>
      </w:pPr>
    </w:p>
    <w:p w14:paraId="7C8FD06F" w14:textId="77777777" w:rsidR="00ED2E18" w:rsidRPr="00F92A1B" w:rsidRDefault="00ED2E18" w:rsidP="00ED2E18">
      <w:pPr>
        <w:autoSpaceDE w:val="0"/>
        <w:autoSpaceDN w:val="0"/>
        <w:adjustRightInd w:val="0"/>
        <w:ind w:right="113"/>
        <w:jc w:val="both"/>
        <w:rPr>
          <w:rFonts w:ascii="Arial" w:hAnsi="Arial" w:cs="Arial"/>
          <w:b/>
          <w:bCs/>
          <w:color w:val="000000"/>
          <w:sz w:val="20"/>
          <w:szCs w:val="20"/>
        </w:rPr>
      </w:pPr>
      <w:r>
        <w:rPr>
          <w:rFonts w:ascii="Arial" w:hAnsi="Arial" w:cs="Arial"/>
          <w:b/>
          <w:bCs/>
          <w:color w:val="000000"/>
          <w:sz w:val="20"/>
          <w:szCs w:val="20"/>
        </w:rPr>
        <w:t>Poste Italiane - Media Relations</w:t>
      </w:r>
    </w:p>
    <w:p w14:paraId="343C274A" w14:textId="77777777" w:rsidR="00ED2E18" w:rsidRPr="00AC6625" w:rsidRDefault="0017206D" w:rsidP="00ED2E18">
      <w:pPr>
        <w:ind w:right="113"/>
        <w:jc w:val="both"/>
        <w:rPr>
          <w:rFonts w:ascii="Arial" w:hAnsi="Arial" w:cs="Arial"/>
          <w:color w:val="0000FF"/>
          <w:sz w:val="18"/>
          <w:szCs w:val="18"/>
          <w:u w:val="single"/>
        </w:rPr>
      </w:pPr>
      <w:hyperlink r:id="rId13" w:history="1">
        <w:r w:rsidR="00ED2E18" w:rsidRPr="00CA619B">
          <w:rPr>
            <w:rStyle w:val="Collegamentoipertestuale"/>
            <w:rFonts w:ascii="Arial" w:hAnsi="Arial" w:cs="Arial"/>
            <w:sz w:val="18"/>
            <w:szCs w:val="18"/>
          </w:rPr>
          <w:t>www.posteitaliane.it</w:t>
        </w:r>
      </w:hyperlink>
    </w:p>
    <w:p w14:paraId="02BC0A31" w14:textId="77777777" w:rsidR="00ED2E18" w:rsidRDefault="00ED2E18" w:rsidP="00ED2E18">
      <w:pPr>
        <w:ind w:right="113"/>
        <w:rPr>
          <w:noProof/>
        </w:rPr>
      </w:pPr>
      <w:r>
        <w:rPr>
          <w:noProof/>
        </w:rPr>
        <w:drawing>
          <wp:inline distT="0" distB="0" distL="0" distR="0" wp14:anchorId="5BA81BB7" wp14:editId="5B3C15C3">
            <wp:extent cx="215900" cy="215900"/>
            <wp:effectExtent l="0" t="0" r="0" b="0"/>
            <wp:docPr id="1624755402" name="Immagine 162475540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t xml:space="preserve">  </w:t>
      </w:r>
      <w:r>
        <w:rPr>
          <w:noProof/>
        </w:rPr>
        <w:drawing>
          <wp:inline distT="0" distB="0" distL="0" distR="0" wp14:anchorId="2B1BCDAE" wp14:editId="64AE5F01">
            <wp:extent cx="215900" cy="215900"/>
            <wp:effectExtent l="0" t="0" r="0" b="0"/>
            <wp:docPr id="1624755403" name="Immagine 1624755403" descr="Twitte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Twitter">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t xml:space="preserve">  </w:t>
      </w:r>
      <w:r>
        <w:rPr>
          <w:noProof/>
        </w:rPr>
        <w:drawing>
          <wp:inline distT="0" distB="0" distL="0" distR="0" wp14:anchorId="107F9E8E" wp14:editId="0AF2645D">
            <wp:extent cx="215900" cy="215900"/>
            <wp:effectExtent l="0" t="0" r="0" b="0"/>
            <wp:docPr id="1624755404" name="Immagine 162475540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t xml:space="preserve">  </w:t>
      </w:r>
      <w:r>
        <w:rPr>
          <w:noProof/>
        </w:rPr>
        <w:drawing>
          <wp:inline distT="0" distB="0" distL="0" distR="0" wp14:anchorId="1000EECC" wp14:editId="0ED5C5A1">
            <wp:extent cx="215900" cy="215900"/>
            <wp:effectExtent l="0" t="0" r="0" b="0"/>
            <wp:docPr id="1624755405" name="Immagine 1624755405" descr="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nstagram">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t xml:space="preserve">  </w:t>
      </w:r>
      <w:r>
        <w:rPr>
          <w:noProof/>
        </w:rPr>
        <w:drawing>
          <wp:inline distT="0" distB="0" distL="0" distR="0" wp14:anchorId="3A0B69D6" wp14:editId="62E800FF">
            <wp:extent cx="215900" cy="215900"/>
            <wp:effectExtent l="0" t="0" r="0" b="0"/>
            <wp:docPr id="1624755406" name="Immagine 162475540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t xml:space="preserve">  </w:t>
      </w:r>
      <w:r>
        <w:rPr>
          <w:noProof/>
        </w:rPr>
        <w:drawing>
          <wp:inline distT="0" distB="0" distL="0" distR="0" wp14:anchorId="797B10B3" wp14:editId="013C899C">
            <wp:extent cx="609600" cy="215900"/>
            <wp:effectExtent l="0" t="0" r="0" b="0"/>
            <wp:docPr id="1624755407" name="Immagine 1624755407" descr="Immagine che contiene Carattere, logo, simbolo, Elementi grafici&#10;&#10;Il contenuto generato dall'IA potrebbe non essere corrett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Carattere, logo, simbolo, Elementi grafici&#10;&#10;Il contenuto generato dall'IA potrebbe non essere corrett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600" cy="215900"/>
                    </a:xfrm>
                    <a:prstGeom prst="rect">
                      <a:avLst/>
                    </a:prstGeom>
                    <a:noFill/>
                    <a:ln>
                      <a:noFill/>
                    </a:ln>
                  </pic:spPr>
                </pic:pic>
              </a:graphicData>
            </a:graphic>
          </wp:inline>
        </w:drawing>
      </w:r>
      <w:r w:rsidRPr="00737677">
        <w:rPr>
          <w:noProof/>
        </w:rPr>
        <w:t xml:space="preserve"> </w:t>
      </w:r>
    </w:p>
    <w:p w14:paraId="02DFB825" w14:textId="77777777" w:rsidR="00ED2E18" w:rsidRPr="007F3C41" w:rsidRDefault="00ED2E18" w:rsidP="00ED2E18">
      <w:pPr>
        <w:ind w:right="113"/>
        <w:rPr>
          <w:color w:val="FF0000"/>
        </w:rPr>
      </w:pPr>
      <w:r>
        <w:rPr>
          <w:noProof/>
        </w:rPr>
        <w:drawing>
          <wp:inline distT="0" distB="0" distL="0" distR="0" wp14:anchorId="0A77CC6A" wp14:editId="30E9AE77">
            <wp:extent cx="2001927" cy="533400"/>
            <wp:effectExtent l="0" t="0" r="0" b="0"/>
            <wp:docPr id="1624755408" name="Immagine 1624755408" descr="Immagine che contiene testo, software, Software multimediale, Icona del computer&#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 software, Software multimediale, Icona del computer&#10;&#10;Il contenuto generato dall'IA potrebbe non essere corretto."/>
                    <pic:cNvPicPr/>
                  </pic:nvPicPr>
                  <pic:blipFill rotWithShape="1">
                    <a:blip r:embed="rId26"/>
                    <a:srcRect l="7942" t="7306" r="7628" b="52699"/>
                    <a:stretch/>
                  </pic:blipFill>
                  <pic:spPr bwMode="auto">
                    <a:xfrm>
                      <a:off x="0" y="0"/>
                      <a:ext cx="2060180" cy="548921"/>
                    </a:xfrm>
                    <a:prstGeom prst="rect">
                      <a:avLst/>
                    </a:prstGeom>
                    <a:ln>
                      <a:noFill/>
                    </a:ln>
                    <a:extLst>
                      <a:ext uri="{53640926-AAD7-44D8-BBD7-CCE9431645EC}">
                        <a14:shadowObscured xmlns:a14="http://schemas.microsoft.com/office/drawing/2010/main"/>
                      </a:ext>
                    </a:extLst>
                  </pic:spPr>
                </pic:pic>
              </a:graphicData>
            </a:graphic>
          </wp:inline>
        </w:drawing>
      </w:r>
    </w:p>
    <w:p w14:paraId="3A56AB5D" w14:textId="0259A256" w:rsidR="00DB0006" w:rsidRPr="009F3E29" w:rsidRDefault="00DB0006" w:rsidP="000E3E77">
      <w:pPr>
        <w:spacing w:line="360" w:lineRule="auto"/>
        <w:rPr>
          <w:rFonts w:ascii="Arial" w:eastAsia="Arial Unicode MS" w:hAnsi="Arial" w:cs="Arial"/>
          <w:sz w:val="20"/>
          <w:szCs w:val="20"/>
          <w:u w:color="000000"/>
        </w:rPr>
      </w:pPr>
    </w:p>
    <w:sectPr w:rsidR="00DB0006" w:rsidRPr="009F3E2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42A2" w14:textId="77777777" w:rsidR="004E052F" w:rsidRDefault="004E052F" w:rsidP="00DA446C">
      <w:r>
        <w:separator/>
      </w:r>
    </w:p>
  </w:endnote>
  <w:endnote w:type="continuationSeparator" w:id="0">
    <w:p w14:paraId="03D6CAF4" w14:textId="77777777" w:rsidR="004E052F" w:rsidRDefault="004E052F" w:rsidP="00DA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71E1E" w14:textId="77777777" w:rsidR="004E052F" w:rsidRDefault="004E052F" w:rsidP="00DA446C">
      <w:r>
        <w:separator/>
      </w:r>
    </w:p>
  </w:footnote>
  <w:footnote w:type="continuationSeparator" w:id="0">
    <w:p w14:paraId="50000246" w14:textId="77777777" w:rsidR="004E052F" w:rsidRDefault="004E052F" w:rsidP="00DA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6245B"/>
    <w:multiLevelType w:val="hybridMultilevel"/>
    <w:tmpl w:val="E5B6144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54895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6C"/>
    <w:rsid w:val="000017C1"/>
    <w:rsid w:val="00002812"/>
    <w:rsid w:val="0001211C"/>
    <w:rsid w:val="000128DB"/>
    <w:rsid w:val="000157C0"/>
    <w:rsid w:val="0001664C"/>
    <w:rsid w:val="0001713E"/>
    <w:rsid w:val="00034C2E"/>
    <w:rsid w:val="00063552"/>
    <w:rsid w:val="00096454"/>
    <w:rsid w:val="00097F4D"/>
    <w:rsid w:val="000E3E77"/>
    <w:rsid w:val="000F6B7E"/>
    <w:rsid w:val="0010604A"/>
    <w:rsid w:val="001229CC"/>
    <w:rsid w:val="00155695"/>
    <w:rsid w:val="00162CA9"/>
    <w:rsid w:val="0017206D"/>
    <w:rsid w:val="00175BAC"/>
    <w:rsid w:val="001A339A"/>
    <w:rsid w:val="001B5156"/>
    <w:rsid w:val="001E55B1"/>
    <w:rsid w:val="001F0CD0"/>
    <w:rsid w:val="00204645"/>
    <w:rsid w:val="00204EC4"/>
    <w:rsid w:val="0021237B"/>
    <w:rsid w:val="00240CA4"/>
    <w:rsid w:val="00241567"/>
    <w:rsid w:val="00256B3E"/>
    <w:rsid w:val="002571D4"/>
    <w:rsid w:val="00282AC0"/>
    <w:rsid w:val="002925B1"/>
    <w:rsid w:val="002A7001"/>
    <w:rsid w:val="002C3C56"/>
    <w:rsid w:val="002E5816"/>
    <w:rsid w:val="0030321D"/>
    <w:rsid w:val="00313B62"/>
    <w:rsid w:val="00327746"/>
    <w:rsid w:val="00332112"/>
    <w:rsid w:val="00352E0F"/>
    <w:rsid w:val="00354998"/>
    <w:rsid w:val="00392F83"/>
    <w:rsid w:val="003A1A61"/>
    <w:rsid w:val="003A7636"/>
    <w:rsid w:val="003B6D23"/>
    <w:rsid w:val="003C1A30"/>
    <w:rsid w:val="003E60E1"/>
    <w:rsid w:val="003F18E3"/>
    <w:rsid w:val="00411EFB"/>
    <w:rsid w:val="00416C05"/>
    <w:rsid w:val="0042463F"/>
    <w:rsid w:val="00424FEC"/>
    <w:rsid w:val="00446E5A"/>
    <w:rsid w:val="00447D59"/>
    <w:rsid w:val="00451E46"/>
    <w:rsid w:val="00461058"/>
    <w:rsid w:val="00472CE9"/>
    <w:rsid w:val="0047573C"/>
    <w:rsid w:val="00486F1B"/>
    <w:rsid w:val="004A4A3A"/>
    <w:rsid w:val="004C3748"/>
    <w:rsid w:val="004D1BAD"/>
    <w:rsid w:val="004D3F09"/>
    <w:rsid w:val="004E052F"/>
    <w:rsid w:val="004E2C13"/>
    <w:rsid w:val="004F758E"/>
    <w:rsid w:val="00501F74"/>
    <w:rsid w:val="00526871"/>
    <w:rsid w:val="00534FF8"/>
    <w:rsid w:val="00567362"/>
    <w:rsid w:val="00570F4F"/>
    <w:rsid w:val="00574620"/>
    <w:rsid w:val="00576B3E"/>
    <w:rsid w:val="0059484A"/>
    <w:rsid w:val="005A07AB"/>
    <w:rsid w:val="005A0900"/>
    <w:rsid w:val="005B2438"/>
    <w:rsid w:val="005C1849"/>
    <w:rsid w:val="005E0FA6"/>
    <w:rsid w:val="005E2413"/>
    <w:rsid w:val="006057F4"/>
    <w:rsid w:val="00613C3C"/>
    <w:rsid w:val="00622ECE"/>
    <w:rsid w:val="00631F0E"/>
    <w:rsid w:val="0064191A"/>
    <w:rsid w:val="00666416"/>
    <w:rsid w:val="006677ED"/>
    <w:rsid w:val="00674CF0"/>
    <w:rsid w:val="00695B4C"/>
    <w:rsid w:val="006A245B"/>
    <w:rsid w:val="006C045A"/>
    <w:rsid w:val="007173A1"/>
    <w:rsid w:val="0073279F"/>
    <w:rsid w:val="00764DC4"/>
    <w:rsid w:val="007D7660"/>
    <w:rsid w:val="007F62FB"/>
    <w:rsid w:val="007F7871"/>
    <w:rsid w:val="008012B6"/>
    <w:rsid w:val="0080220C"/>
    <w:rsid w:val="00827637"/>
    <w:rsid w:val="00844303"/>
    <w:rsid w:val="008657DE"/>
    <w:rsid w:val="008B2B89"/>
    <w:rsid w:val="008E6F76"/>
    <w:rsid w:val="00915558"/>
    <w:rsid w:val="00923EDA"/>
    <w:rsid w:val="0093200F"/>
    <w:rsid w:val="00950211"/>
    <w:rsid w:val="00981839"/>
    <w:rsid w:val="009823C2"/>
    <w:rsid w:val="00986FA8"/>
    <w:rsid w:val="00993B8D"/>
    <w:rsid w:val="009A2EE0"/>
    <w:rsid w:val="009A3F93"/>
    <w:rsid w:val="009B7C02"/>
    <w:rsid w:val="009E0E63"/>
    <w:rsid w:val="009F3E29"/>
    <w:rsid w:val="00A03596"/>
    <w:rsid w:val="00A37032"/>
    <w:rsid w:val="00A468AA"/>
    <w:rsid w:val="00A50330"/>
    <w:rsid w:val="00A768BB"/>
    <w:rsid w:val="00AB3B83"/>
    <w:rsid w:val="00AC6AF5"/>
    <w:rsid w:val="00AF1AC5"/>
    <w:rsid w:val="00B06375"/>
    <w:rsid w:val="00B141D3"/>
    <w:rsid w:val="00B2747D"/>
    <w:rsid w:val="00B41661"/>
    <w:rsid w:val="00B57B7E"/>
    <w:rsid w:val="00B60D12"/>
    <w:rsid w:val="00B654DF"/>
    <w:rsid w:val="00B71F23"/>
    <w:rsid w:val="00B92FF7"/>
    <w:rsid w:val="00B96B72"/>
    <w:rsid w:val="00BB48C3"/>
    <w:rsid w:val="00BD4630"/>
    <w:rsid w:val="00C16080"/>
    <w:rsid w:val="00C23B7D"/>
    <w:rsid w:val="00C311DA"/>
    <w:rsid w:val="00C460F4"/>
    <w:rsid w:val="00C57C47"/>
    <w:rsid w:val="00C62AF4"/>
    <w:rsid w:val="00C7021D"/>
    <w:rsid w:val="00C91884"/>
    <w:rsid w:val="00C91F77"/>
    <w:rsid w:val="00CA285D"/>
    <w:rsid w:val="00CA76D0"/>
    <w:rsid w:val="00CB2D87"/>
    <w:rsid w:val="00CB75EC"/>
    <w:rsid w:val="00CE3C9D"/>
    <w:rsid w:val="00CF7456"/>
    <w:rsid w:val="00D14FA7"/>
    <w:rsid w:val="00D5541E"/>
    <w:rsid w:val="00D56278"/>
    <w:rsid w:val="00D625D3"/>
    <w:rsid w:val="00D71113"/>
    <w:rsid w:val="00D81906"/>
    <w:rsid w:val="00D91E0D"/>
    <w:rsid w:val="00D93E1B"/>
    <w:rsid w:val="00DA446C"/>
    <w:rsid w:val="00DA4C19"/>
    <w:rsid w:val="00DA68DE"/>
    <w:rsid w:val="00DB0006"/>
    <w:rsid w:val="00DB0F8E"/>
    <w:rsid w:val="00DB7AC0"/>
    <w:rsid w:val="00DE3EE0"/>
    <w:rsid w:val="00DE5459"/>
    <w:rsid w:val="00DF1CCC"/>
    <w:rsid w:val="00E1391D"/>
    <w:rsid w:val="00E21E16"/>
    <w:rsid w:val="00E43874"/>
    <w:rsid w:val="00E506B9"/>
    <w:rsid w:val="00E748C7"/>
    <w:rsid w:val="00E87DFE"/>
    <w:rsid w:val="00E90E93"/>
    <w:rsid w:val="00E9555E"/>
    <w:rsid w:val="00EB5F7A"/>
    <w:rsid w:val="00EC6A4C"/>
    <w:rsid w:val="00EC7DF3"/>
    <w:rsid w:val="00ED2E18"/>
    <w:rsid w:val="00F05B07"/>
    <w:rsid w:val="00F1023C"/>
    <w:rsid w:val="00F11CB1"/>
    <w:rsid w:val="00F16606"/>
    <w:rsid w:val="00F20835"/>
    <w:rsid w:val="00F254D2"/>
    <w:rsid w:val="00F25C47"/>
    <w:rsid w:val="00F34FAE"/>
    <w:rsid w:val="00F37BD5"/>
    <w:rsid w:val="00F409D3"/>
    <w:rsid w:val="00F43C58"/>
    <w:rsid w:val="00F47411"/>
    <w:rsid w:val="00F71DB9"/>
    <w:rsid w:val="00F774B5"/>
    <w:rsid w:val="00FE17BC"/>
    <w:rsid w:val="00FF3E2A"/>
    <w:rsid w:val="0B1C7F09"/>
    <w:rsid w:val="0F0243D9"/>
    <w:rsid w:val="14E9D56C"/>
    <w:rsid w:val="1B5D4063"/>
    <w:rsid w:val="1D39DC20"/>
    <w:rsid w:val="1ED6ADB7"/>
    <w:rsid w:val="236C9D40"/>
    <w:rsid w:val="289B7628"/>
    <w:rsid w:val="2AB41A06"/>
    <w:rsid w:val="2AF127E2"/>
    <w:rsid w:val="2F246E5B"/>
    <w:rsid w:val="2FAAEE1C"/>
    <w:rsid w:val="31BA7381"/>
    <w:rsid w:val="3412561F"/>
    <w:rsid w:val="36F87A88"/>
    <w:rsid w:val="39734B92"/>
    <w:rsid w:val="3DB9FB2E"/>
    <w:rsid w:val="3E952D6E"/>
    <w:rsid w:val="3FB471B5"/>
    <w:rsid w:val="45C8DEDB"/>
    <w:rsid w:val="49788A02"/>
    <w:rsid w:val="51BB1AB8"/>
    <w:rsid w:val="5BA1AB45"/>
    <w:rsid w:val="6B4EE4F6"/>
    <w:rsid w:val="732643E2"/>
    <w:rsid w:val="73CEBBEB"/>
    <w:rsid w:val="776BE5B7"/>
    <w:rsid w:val="7882116E"/>
    <w:rsid w:val="7CB8B9EA"/>
    <w:rsid w:val="7E4D58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6C78"/>
  <w15:docId w15:val="{998BA96B-9D75-4FF7-8551-45E604E7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46C"/>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446C"/>
    <w:pPr>
      <w:tabs>
        <w:tab w:val="center" w:pos="4819"/>
        <w:tab w:val="right" w:pos="9638"/>
      </w:tabs>
    </w:pPr>
  </w:style>
  <w:style w:type="character" w:customStyle="1" w:styleId="IntestazioneCarattere">
    <w:name w:val="Intestazione Carattere"/>
    <w:basedOn w:val="Carpredefinitoparagrafo"/>
    <w:link w:val="Intestazione"/>
    <w:uiPriority w:val="99"/>
    <w:rsid w:val="00DA446C"/>
    <w:rPr>
      <w:rFonts w:ascii="Calibri" w:hAnsi="Calibri" w:cs="Calibri"/>
      <w:lang w:eastAsia="it-IT"/>
    </w:rPr>
  </w:style>
  <w:style w:type="paragraph" w:styleId="Pidipagina">
    <w:name w:val="footer"/>
    <w:basedOn w:val="Normale"/>
    <w:link w:val="PidipaginaCarattere"/>
    <w:uiPriority w:val="99"/>
    <w:unhideWhenUsed/>
    <w:rsid w:val="00DA446C"/>
    <w:pPr>
      <w:tabs>
        <w:tab w:val="center" w:pos="4819"/>
        <w:tab w:val="right" w:pos="9638"/>
      </w:tabs>
    </w:pPr>
  </w:style>
  <w:style w:type="character" w:customStyle="1" w:styleId="PidipaginaCarattere">
    <w:name w:val="Piè di pagina Carattere"/>
    <w:basedOn w:val="Carpredefinitoparagrafo"/>
    <w:link w:val="Pidipagina"/>
    <w:uiPriority w:val="99"/>
    <w:rsid w:val="00DA446C"/>
    <w:rPr>
      <w:rFonts w:ascii="Calibri" w:hAnsi="Calibri" w:cs="Calibri"/>
      <w:lang w:eastAsia="it-IT"/>
    </w:rPr>
  </w:style>
  <w:style w:type="paragraph" w:styleId="Testofumetto">
    <w:name w:val="Balloon Text"/>
    <w:basedOn w:val="Normale"/>
    <w:link w:val="TestofumettoCarattere"/>
    <w:uiPriority w:val="99"/>
    <w:semiHidden/>
    <w:unhideWhenUsed/>
    <w:rsid w:val="00DA446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446C"/>
    <w:rPr>
      <w:rFonts w:ascii="Tahoma" w:hAnsi="Tahoma" w:cs="Tahoma"/>
      <w:sz w:val="16"/>
      <w:szCs w:val="16"/>
      <w:lang w:eastAsia="it-IT"/>
    </w:rPr>
  </w:style>
  <w:style w:type="character" w:styleId="Collegamentoipertestuale">
    <w:name w:val="Hyperlink"/>
    <w:uiPriority w:val="99"/>
    <w:unhideWhenUsed/>
    <w:rsid w:val="00D5541E"/>
    <w:rPr>
      <w:color w:val="0000FF"/>
      <w:u w:val="single"/>
    </w:rPr>
  </w:style>
  <w:style w:type="paragraph" w:customStyle="1" w:styleId="p1">
    <w:name w:val="p1"/>
    <w:basedOn w:val="Normale"/>
    <w:rsid w:val="0042463F"/>
    <w:rPr>
      <w:rFonts w:ascii="Helvetica" w:eastAsiaTheme="minorEastAsia" w:hAnsi="Helvetica" w:cs="Times New Roman"/>
      <w:sz w:val="18"/>
      <w:szCs w:val="18"/>
    </w:rPr>
  </w:style>
  <w:style w:type="character" w:customStyle="1" w:styleId="s1">
    <w:name w:val="s1"/>
    <w:basedOn w:val="Carpredefinitoparagrafo"/>
    <w:rsid w:val="0042463F"/>
    <w:rPr>
      <w:rFonts w:ascii="Helvetica" w:hAnsi="Helvetica" w:hint="default"/>
      <w:b w:val="0"/>
      <w:bCs w:val="0"/>
      <w:i w:val="0"/>
      <w:iCs w:val="0"/>
      <w:sz w:val="18"/>
      <w:szCs w:val="18"/>
    </w:rPr>
  </w:style>
  <w:style w:type="paragraph" w:styleId="NormaleWeb">
    <w:name w:val="Normal (Web)"/>
    <w:basedOn w:val="Normale"/>
    <w:uiPriority w:val="99"/>
    <w:unhideWhenUsed/>
    <w:rsid w:val="00F1023C"/>
    <w:pPr>
      <w:spacing w:before="100" w:beforeAutospacing="1" w:after="100" w:afterAutospacing="1"/>
    </w:pPr>
    <w:rPr>
      <w:rFonts w:ascii="Times New Roman" w:eastAsia="Times New Roman" w:hAnsi="Times New Roman" w:cs="Times New Roman"/>
      <w:sz w:val="24"/>
      <w:szCs w:val="24"/>
    </w:rPr>
  </w:style>
  <w:style w:type="paragraph" w:styleId="Revisione">
    <w:name w:val="Revision"/>
    <w:hidden/>
    <w:uiPriority w:val="99"/>
    <w:semiHidden/>
    <w:rsid w:val="00C91884"/>
    <w:pPr>
      <w:spacing w:after="0"/>
    </w:pPr>
    <w:rPr>
      <w:rFonts w:ascii="Calibri" w:hAnsi="Calibri" w:cs="Calibri"/>
      <w:lang w:eastAsia="it-IT"/>
    </w:rPr>
  </w:style>
  <w:style w:type="character" w:styleId="Menzionenonrisolta">
    <w:name w:val="Unresolved Mention"/>
    <w:basedOn w:val="Carpredefinitoparagrafo"/>
    <w:uiPriority w:val="99"/>
    <w:semiHidden/>
    <w:unhideWhenUsed/>
    <w:rsid w:val="00EC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1290">
      <w:bodyDiv w:val="1"/>
      <w:marLeft w:val="0"/>
      <w:marRight w:val="0"/>
      <w:marTop w:val="0"/>
      <w:marBottom w:val="0"/>
      <w:divBdr>
        <w:top w:val="none" w:sz="0" w:space="0" w:color="auto"/>
        <w:left w:val="none" w:sz="0" w:space="0" w:color="auto"/>
        <w:bottom w:val="none" w:sz="0" w:space="0" w:color="auto"/>
        <w:right w:val="none" w:sz="0" w:space="0" w:color="auto"/>
      </w:divBdr>
    </w:div>
    <w:div w:id="68578551">
      <w:bodyDiv w:val="1"/>
      <w:marLeft w:val="0"/>
      <w:marRight w:val="0"/>
      <w:marTop w:val="0"/>
      <w:marBottom w:val="0"/>
      <w:divBdr>
        <w:top w:val="none" w:sz="0" w:space="0" w:color="auto"/>
        <w:left w:val="none" w:sz="0" w:space="0" w:color="auto"/>
        <w:bottom w:val="none" w:sz="0" w:space="0" w:color="auto"/>
        <w:right w:val="none" w:sz="0" w:space="0" w:color="auto"/>
      </w:divBdr>
    </w:div>
    <w:div w:id="298847429">
      <w:bodyDiv w:val="1"/>
      <w:marLeft w:val="0"/>
      <w:marRight w:val="0"/>
      <w:marTop w:val="0"/>
      <w:marBottom w:val="0"/>
      <w:divBdr>
        <w:top w:val="none" w:sz="0" w:space="0" w:color="auto"/>
        <w:left w:val="none" w:sz="0" w:space="0" w:color="auto"/>
        <w:bottom w:val="none" w:sz="0" w:space="0" w:color="auto"/>
        <w:right w:val="none" w:sz="0" w:space="0" w:color="auto"/>
      </w:divBdr>
    </w:div>
    <w:div w:id="423454390">
      <w:bodyDiv w:val="1"/>
      <w:marLeft w:val="0"/>
      <w:marRight w:val="0"/>
      <w:marTop w:val="0"/>
      <w:marBottom w:val="0"/>
      <w:divBdr>
        <w:top w:val="none" w:sz="0" w:space="0" w:color="auto"/>
        <w:left w:val="none" w:sz="0" w:space="0" w:color="auto"/>
        <w:bottom w:val="none" w:sz="0" w:space="0" w:color="auto"/>
        <w:right w:val="none" w:sz="0" w:space="0" w:color="auto"/>
      </w:divBdr>
    </w:div>
    <w:div w:id="483395246">
      <w:bodyDiv w:val="1"/>
      <w:marLeft w:val="0"/>
      <w:marRight w:val="0"/>
      <w:marTop w:val="0"/>
      <w:marBottom w:val="0"/>
      <w:divBdr>
        <w:top w:val="none" w:sz="0" w:space="0" w:color="auto"/>
        <w:left w:val="none" w:sz="0" w:space="0" w:color="auto"/>
        <w:bottom w:val="none" w:sz="0" w:space="0" w:color="auto"/>
        <w:right w:val="none" w:sz="0" w:space="0" w:color="auto"/>
      </w:divBdr>
    </w:div>
    <w:div w:id="951937107">
      <w:bodyDiv w:val="1"/>
      <w:marLeft w:val="0"/>
      <w:marRight w:val="0"/>
      <w:marTop w:val="0"/>
      <w:marBottom w:val="0"/>
      <w:divBdr>
        <w:top w:val="none" w:sz="0" w:space="0" w:color="auto"/>
        <w:left w:val="none" w:sz="0" w:space="0" w:color="auto"/>
        <w:bottom w:val="none" w:sz="0" w:space="0" w:color="auto"/>
        <w:right w:val="none" w:sz="0" w:space="0" w:color="auto"/>
      </w:divBdr>
    </w:div>
    <w:div w:id="963580961">
      <w:bodyDiv w:val="1"/>
      <w:marLeft w:val="0"/>
      <w:marRight w:val="0"/>
      <w:marTop w:val="0"/>
      <w:marBottom w:val="0"/>
      <w:divBdr>
        <w:top w:val="none" w:sz="0" w:space="0" w:color="auto"/>
        <w:left w:val="none" w:sz="0" w:space="0" w:color="auto"/>
        <w:bottom w:val="none" w:sz="0" w:space="0" w:color="auto"/>
        <w:right w:val="none" w:sz="0" w:space="0" w:color="auto"/>
      </w:divBdr>
    </w:div>
    <w:div w:id="1711690045">
      <w:bodyDiv w:val="1"/>
      <w:marLeft w:val="0"/>
      <w:marRight w:val="0"/>
      <w:marTop w:val="0"/>
      <w:marBottom w:val="0"/>
      <w:divBdr>
        <w:top w:val="none" w:sz="0" w:space="0" w:color="auto"/>
        <w:left w:val="none" w:sz="0" w:space="0" w:color="auto"/>
        <w:bottom w:val="none" w:sz="0" w:space="0" w:color="auto"/>
        <w:right w:val="none" w:sz="0" w:space="0" w:color="auto"/>
      </w:divBdr>
    </w:div>
    <w:div w:id="20257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steitaliane.it" TargetMode="External"/><Relationship Id="rId18" Type="http://schemas.openxmlformats.org/officeDocument/2006/relationships/hyperlink" Target="https://it.linkedin.com/company/poste-italiane"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https://www.posteitaliane.it/it/educazione-sui-servizi-del-recapito.html" TargetMode="External"/><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twitter.com/posteitaliane" TargetMode="External"/><Relationship Id="rId20" Type="http://schemas.openxmlformats.org/officeDocument/2006/relationships/hyperlink" Target="https://www.instagram.com/posteitalian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steitaliane.it/it/educazione-postale-evento-14-aprile-2025.html" TargetMode="External"/><Relationship Id="rId24" Type="http://schemas.openxmlformats.org/officeDocument/2006/relationships/hyperlink" Target="https://tgposte.poste.it/"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PosteItaliane" TargetMode="External"/><Relationship Id="rId22" Type="http://schemas.openxmlformats.org/officeDocument/2006/relationships/hyperlink" Target="https://www.youtube.com/user/POSTEITALIANE"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56da10-acf7-4d61-a563-018ab12bf04d" xsi:nil="true"/>
    <lcf76f155ced4ddcb4097134ff3c332f xmlns="6c2ed759-eccb-4019-9b01-16b2560f88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307733FDE6754BB596829C2F07C503" ma:contentTypeVersion="15" ma:contentTypeDescription="Create a new document." ma:contentTypeScope="" ma:versionID="579ad07d9adcd105c60de76522079035">
  <xsd:schema xmlns:xsd="http://www.w3.org/2001/XMLSchema" xmlns:xs="http://www.w3.org/2001/XMLSchema" xmlns:p="http://schemas.microsoft.com/office/2006/metadata/properties" xmlns:ns2="6c2ed759-eccb-4019-9b01-16b2560f88d1" xmlns:ns3="7356da10-acf7-4d61-a563-018ab12bf04d" targetNamespace="http://schemas.microsoft.com/office/2006/metadata/properties" ma:root="true" ma:fieldsID="11aac878233d0a78f02eed5243184844" ns2:_="" ns3:_="">
    <xsd:import namespace="6c2ed759-eccb-4019-9b01-16b2560f88d1"/>
    <xsd:import namespace="7356da10-acf7-4d61-a563-018ab12bf0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ed759-eccb-4019-9b01-16b2560f8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07bf9c-e7ac-4d7f-ad68-d1359d794b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6da10-acf7-4d61-a563-018ab12bf0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f55656d-0bb7-4b84-a9ea-8445bdb0382f}" ma:internalName="TaxCatchAll" ma:showField="CatchAllData" ma:web="7356da10-acf7-4d61-a563-018ab12bf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61AE5-8BA5-460F-9121-D24FD9893372}">
  <ds:schemaRefs>
    <ds:schemaRef ds:uri="http://schemas.microsoft.com/office/2006/metadata/properties"/>
    <ds:schemaRef ds:uri="http://schemas.microsoft.com/office/infopath/2007/PartnerControls"/>
    <ds:schemaRef ds:uri="7356da10-acf7-4d61-a563-018ab12bf04d"/>
    <ds:schemaRef ds:uri="6c2ed759-eccb-4019-9b01-16b2560f88d1"/>
  </ds:schemaRefs>
</ds:datastoreItem>
</file>

<file path=customXml/itemProps2.xml><?xml version="1.0" encoding="utf-8"?>
<ds:datastoreItem xmlns:ds="http://schemas.openxmlformats.org/officeDocument/2006/customXml" ds:itemID="{F1CEC325-4B73-41CD-A1E5-7C20BA925C19}">
  <ds:schemaRefs>
    <ds:schemaRef ds:uri="http://schemas.microsoft.com/sharepoint/v3/contenttype/forms"/>
  </ds:schemaRefs>
</ds:datastoreItem>
</file>

<file path=customXml/itemProps3.xml><?xml version="1.0" encoding="utf-8"?>
<ds:datastoreItem xmlns:ds="http://schemas.openxmlformats.org/officeDocument/2006/customXml" ds:itemID="{AFBFD4B3-95E5-405D-8DBC-EB46618DE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ed759-eccb-4019-9b01-16b2560f88d1"/>
    <ds:schemaRef ds:uri="7356da10-acf7-4d61-a563-018ab12bf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1de76f-3d5c-4174-917c-5ad4d06360cb}" enabled="0" method="" siteId="{761de76f-3d5c-4174-917c-5ad4d06360cb}" removed="1"/>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366</Words>
  <Characters>2088</Characters>
  <Application>Microsoft Office Word</Application>
  <DocSecurity>0</DocSecurity>
  <Lines>17</Lines>
  <Paragraphs>4</Paragraphs>
  <ScaleCrop>false</ScaleCrop>
  <Company>Poste Italiane</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MANGANELLI MAURO (COM)</cp:lastModifiedBy>
  <cp:revision>30</cp:revision>
  <dcterms:created xsi:type="dcterms:W3CDTF">2024-06-04T11:17:00Z</dcterms:created>
  <dcterms:modified xsi:type="dcterms:W3CDTF">2025-04-11T09:02:00Z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0x010100E3307733FDE6754BB596829C2F07C503</vt:lpwstr>
  </property>
  <property fmtid="{D5CDD505-2E9C-101B-9397-08002B2CF9AE}" pid="3" name="MediaServiceImageTags">
    <vt:lpwstr/>
  </property>
</Properties>
</file>